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2c1eb1c" w14:textId="2c1eb1c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C50BF">
        <w:t>440</w:t>
      </w:r>
      <w:r w:rsidRPr="00F30D73">
        <w:t>/</w:t>
      </w:r>
      <w:r w:rsidR="00651E9B">
        <w:t>20</w:t>
      </w:r>
      <w:r w:rsidR="002B2A2A">
        <w:t>1</w:t>
      </w:r>
      <w:r w:rsidR="004C50BF">
        <w:t>7</w:t>
      </w:r>
      <w:r w:rsidR="00B30EDC">
        <w:t>-</w:t>
      </w:r>
      <w:r w:rsidR="00A064DF">
        <w:t>107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A284C" w:rsidR="004C50BF">
        <w:rPr>
          <w:lang w:eastAsia="en-US"/>
        </w:rPr>
        <w:t>SAY HOTEL d.o.o.</w:t>
      </w:r>
      <w:r w:rsidR="004C50BF">
        <w:rPr>
          <w:lang w:eastAsia="en-US"/>
        </w:rPr>
        <w:t xml:space="preserve"> u stečaju</w:t>
      </w:r>
      <w:r w:rsidRPr="00CA284C" w:rsidR="004C50BF">
        <w:rPr>
          <w:lang w:eastAsia="en-US"/>
        </w:rPr>
        <w:t>, Jezera, Put jezerskih pomoraca 3 A, OIB: 84558639632</w:t>
      </w:r>
      <w:r w:rsidR="00F30D73">
        <w:t>,</w:t>
      </w:r>
      <w:r w:rsidRPr="00F24E03">
        <w:t xml:space="preserve"> </w:t>
      </w:r>
      <w:r w:rsidR="004C50BF">
        <w:t>18</w:t>
      </w:r>
      <w:r w:rsidR="00651E9B">
        <w:t xml:space="preserve">. </w:t>
      </w:r>
      <w:r w:rsidR="004C50BF">
        <w:t>studenog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667D42">
        <w:t>9</w:t>
      </w:r>
      <w:r w:rsidR="00651E9B">
        <w:t>,</w:t>
      </w:r>
      <w:r w:rsidR="00706C72">
        <w:t>35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4C50BF">
      <w:pPr>
        <w:jc w:val="both"/>
      </w:pPr>
      <w:r>
        <w:t>Utvrđuje se da je nazočna</w:t>
      </w:r>
      <w:r w:rsidR="002316EC">
        <w:t xml:space="preserve"> </w:t>
      </w:r>
      <w:r>
        <w:t>Radojka Danek</w:t>
      </w:r>
      <w:r w:rsidR="00651E9B">
        <w:t>,</w:t>
      </w:r>
      <w:r w:rsidRPr="00C54F05" w:rsidR="009E003C">
        <w:t xml:space="preserve"> stečajn</w:t>
      </w:r>
      <w:r>
        <w:t>a</w:t>
      </w:r>
      <w:r w:rsidRPr="00C54F05" w:rsidR="009E003C">
        <w:t xml:space="preserve"> upravitelj</w:t>
      </w:r>
      <w:r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A1F3A" w:rsidP="00793082" w:rsidRDefault="00FA1F3A">
      <w:pPr>
        <w:ind w:left="360" w:hanging="360"/>
        <w:jc w:val="both"/>
      </w:pPr>
    </w:p>
    <w:p w:rsidR="00706C72" w:rsidP="00706C72" w:rsidRDefault="00706C72">
      <w:pPr>
        <w:jc w:val="both"/>
      </w:pPr>
      <w:r>
        <w:t>Za EOS MATRIX (ranije VABA) Ivana Žitnik po punomoći, zaposlenica</w:t>
      </w:r>
    </w:p>
    <w:p w:rsidR="00706C72" w:rsidP="00706C72" w:rsidRDefault="00706C72">
      <w:pPr>
        <w:jc w:val="both"/>
      </w:pPr>
    </w:p>
    <w:p w:rsidR="00706C72" w:rsidP="00706C72" w:rsidRDefault="00706C72">
      <w:pPr>
        <w:jc w:val="both"/>
      </w:pPr>
      <w:r w:rsidRPr="00706C72">
        <w:rPr>
          <w:noProof/>
        </w:rPr>
        <w:drawing>
          <wp:inline distT="0" distB="0" distL="0" distR="0">
            <wp:extent cx="4629150" cy="14192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208" w:rsidP="00F71208" w:rsidRDefault="00F71208">
      <w:pPr>
        <w:jc w:val="both"/>
      </w:pPr>
    </w:p>
    <w:p w:rsidR="00667D42" w:rsidP="00F71208" w:rsidRDefault="00667D42">
      <w:pPr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4C50BF">
        <w:t xml:space="preserve"> 9</w:t>
      </w:r>
      <w:r w:rsidR="00651E9B">
        <w:t xml:space="preserve">. </w:t>
      </w:r>
      <w:r w:rsidR="00667D42">
        <w:t>listopada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8F55D6" w:rsidR="005F1A1A" w:rsidP="00667D42" w:rsidRDefault="004C50BF">
      <w:pPr>
        <w:pStyle w:val="Odlomakpopisa"/>
        <w:numPr>
          <w:ilvl w:val="0"/>
          <w:numId w:val="21"/>
        </w:numPr>
        <w:jc w:val="both"/>
      </w:pPr>
      <w:r>
        <w:t xml:space="preserve">Donošenje odluke o </w:t>
      </w:r>
      <w:r w:rsidRPr="002C6AF1">
        <w:t>prijedlogu stečajne upraviteljice za pokretanje parničnog postupka protiv Miroslava Smekale radi pobijanja pravnih radnji stečajnog dužnika i raskida ugovora</w:t>
      </w:r>
      <w:r w:rsidR="005F1A1A">
        <w:t>.</w:t>
      </w:r>
    </w:p>
    <w:p w:rsidR="006539F1" w:rsidP="0069087B" w:rsidRDefault="006539F1">
      <w:pPr>
        <w:ind w:left="360"/>
        <w:jc w:val="both"/>
      </w:pPr>
    </w:p>
    <w:p w:rsidR="008F22C7" w:rsidP="00F71208" w:rsidRDefault="004C50BF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</w:t>
      </w:r>
      <w:r>
        <w:t>da</w:t>
      </w:r>
      <w:r w:rsidR="00706C72">
        <w:t xml:space="preserve"> je riječ o pravnoj radnji koju je poduzeo zastupnik dužnika po zakonu dan  4.12.2017. i to prodaje nekretnina dužnika kupcu Miroslavu Smekalu za iznos od 43.900,00 eura, taj iznos nije plaćen na žiro račun dužnika, a prema ugovoru između dužnika pravne osobe i kupca fizičke osobe iznos je trebao biti plaćen na račun bivšeg zastupnika po zakonu dužnika Pavola Kertesza. Sve ovo se odigravalo u vrijeme kada je nad dužnikom već bio pokrenut prethodni postupak rješenjem ovog suda od 5. studenog 2017., a prijedlog za pokretanje je zaprimljen</w:t>
      </w:r>
      <w:r w:rsidR="00485CF7">
        <w:t xml:space="preserve"> 18. 10. 2017. Pojašnjava da je riječ o</w:t>
      </w:r>
      <w:r w:rsidRPr="00485CF7" w:rsidR="00485CF7">
        <w:t xml:space="preserve"> </w:t>
      </w:r>
      <w:r w:rsidR="00485CF7">
        <w:t>prodaji nekretnine dužnika oznake čz. 2109/1 k.o. Jezera i čz. 2113/1 k.o. Jezera.</w:t>
      </w:r>
    </w:p>
    <w:p w:rsidR="008F22C7" w:rsidP="00F71208" w:rsidRDefault="008F22C7">
      <w:pPr>
        <w:jc w:val="both"/>
      </w:pPr>
    </w:p>
    <w:p w:rsidR="00485CF7" w:rsidP="00F71208" w:rsidRDefault="00485CF7">
      <w:pPr>
        <w:jc w:val="both"/>
      </w:pPr>
      <w:r>
        <w:t>Punomoćnica nazočnog vjerovnika navodi da je predvidivi trošak postupka oko 50.000,00 kuna.</w:t>
      </w:r>
    </w:p>
    <w:p w:rsidR="00485CF7" w:rsidP="00F71208" w:rsidRDefault="00485CF7">
      <w:pPr>
        <w:jc w:val="both"/>
      </w:pPr>
    </w:p>
    <w:p w:rsidR="00485CF7" w:rsidP="00F71208" w:rsidRDefault="00485CF7">
      <w:pPr>
        <w:jc w:val="both"/>
      </w:pPr>
      <w:r>
        <w:lastRenderedPageBreak/>
        <w:t>Stečajna upraviteljica pojašnjava da je trošak projiciralo odvjetničko društvo OWENS I HOUŠKA na bazi VPS-a od 43.900,00 eura, te da za te troškove u stečajnoj masi ima novčanih sredstava, ujedno predlaže da stečajnu masu predlaže upravo to odvjetničko društvo.</w:t>
      </w:r>
    </w:p>
    <w:p w:rsidR="00485CF7" w:rsidP="00F71208" w:rsidRDefault="00485CF7">
      <w:pPr>
        <w:jc w:val="both"/>
      </w:pPr>
    </w:p>
    <w:p w:rsidR="00485CF7" w:rsidP="00F71208" w:rsidRDefault="00485CF7">
      <w:pPr>
        <w:jc w:val="both"/>
      </w:pPr>
      <w:r>
        <w:t>Punomoćnica nazočnog vjerovnika je suglasna s prijedlogom stečajne upraviteljice.</w:t>
      </w:r>
    </w:p>
    <w:p w:rsidR="00CA4F46" w:rsidP="00CA4F46" w:rsidRDefault="00CA4F46">
      <w:pPr>
        <w:tabs>
          <w:tab w:val="left" w:pos="0"/>
          <w:tab w:val="left" w:pos="360"/>
        </w:tabs>
        <w:jc w:val="both"/>
      </w:pPr>
    </w:p>
    <w:p w:rsidR="00C116D5" w:rsidP="00F96D5F" w:rsidRDefault="00485CF7">
      <w:pPr>
        <w:tabs>
          <w:tab w:val="left" w:pos="0"/>
          <w:tab w:val="left" w:pos="360"/>
        </w:tabs>
      </w:pPr>
      <w:r>
        <w:t xml:space="preserve">Sud </w:t>
      </w:r>
      <w:r w:rsidR="00F71208">
        <w:t xml:space="preserve">utvrđuje da </w:t>
      </w:r>
      <w:r>
        <w:t>je na današnjoj skupštini donijeta sljedeća odluka</w:t>
      </w:r>
      <w:r w:rsidR="00F71208">
        <w:t>:</w:t>
      </w:r>
    </w:p>
    <w:p w:rsidR="00490323" w:rsidP="00F96D5F" w:rsidRDefault="00490323">
      <w:pPr>
        <w:tabs>
          <w:tab w:val="left" w:pos="0"/>
          <w:tab w:val="left" w:pos="360"/>
        </w:tabs>
      </w:pPr>
    </w:p>
    <w:p w:rsidR="00D7743B" w:rsidP="008F22C7" w:rsidRDefault="008F22C7">
      <w:pPr>
        <w:jc w:val="both"/>
      </w:pPr>
      <w:r>
        <w:t xml:space="preserve">1. </w:t>
      </w:r>
      <w:r w:rsidR="00485CF7">
        <w:t>Prihvaća se prijedlog stečajne upraviteljice za pokretanje parničnog postupka radi pobijanja pravne radnje dužnika – ugovora o prodaji između ranijeg zastupnik po zakonu dužnika i Pavola Kertesza o prodaji nekretnine dužnika oznake čz. 2109/1 k.o. Jezera i čz. 2113/1 k.o. Jezera sklopljenog 4.12.2017. godine te da se za zastupanje opunomoći Odvjetničko društvo Owens i Houška iz Zagreba.</w:t>
      </w:r>
    </w:p>
    <w:p w:rsidR="004874E1" w:rsidP="00C25978" w:rsidRDefault="004874E1">
      <w:pPr>
        <w:tabs>
          <w:tab w:val="left" w:pos="0"/>
          <w:tab w:val="left" w:pos="360"/>
        </w:tabs>
        <w:ind w:left="360"/>
        <w:jc w:val="both"/>
      </w:pP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FD2340">
        <w:t>20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51CCE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85CF7">
      <w:t>440</w:t>
    </w:r>
    <w:r w:rsidRPr="00F30D73" w:rsidR="002316EC">
      <w:t>/</w:t>
    </w:r>
    <w:r w:rsidR="00A65177">
      <w:t>1</w:t>
    </w:r>
    <w:r w:rsidR="00485CF7">
      <w:t>7</w:t>
    </w:r>
    <w:r w:rsidR="00A65177">
      <w:t>-</w:t>
    </w:r>
    <w:r w:rsidR="00F71208">
      <w:t>1</w:t>
    </w:r>
    <w:r w:rsidR="00A064DF">
      <w:t>07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5CF7"/>
    <w:rsid w:val="004874E1"/>
    <w:rsid w:val="00487C7F"/>
    <w:rsid w:val="00490323"/>
    <w:rsid w:val="00493236"/>
    <w:rsid w:val="004A0F8E"/>
    <w:rsid w:val="004A5B0A"/>
    <w:rsid w:val="004C50BF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16828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7058C7"/>
    <w:rsid w:val="00706C72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860E1"/>
    <w:rsid w:val="00891D49"/>
    <w:rsid w:val="008B1FEF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064DF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16A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1CCE"/>
    <w:rsid w:val="00C54F05"/>
    <w:rsid w:val="00C75ADA"/>
    <w:rsid w:val="00C81A61"/>
    <w:rsid w:val="00C86877"/>
    <w:rsid w:val="00CA4F46"/>
    <w:rsid w:val="00CB7609"/>
    <w:rsid w:val="00CC1E52"/>
    <w:rsid w:val="00D01788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51C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1C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1C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1C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1C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studenog 2019.</izvorni_sadrzaj>
    <derivirana_varijabla naziv="DomainObject.StvarniPocetakDatum_1">18. studenog 2019.</derivirana_varijabla>
  </DomainObject.StvarniPocetakDatum>
  <DomainObject.StvarniZavrsetakDatum>
    <izvorni_sadrzaj>18. studenog 2019.</izvorni_sadrzaj>
    <derivirana_varijabla naziv="DomainObject.StvarniZavrsetakDatum_1">18. studenog 2019.</derivirana_varijabla>
  </DomainObject.StvarniZavrsetakDatum>
  <DomainObject.PlaniraniZavrsetakDatum>
    <izvorni_sadrzaj>18. studenog 2019.</izvorni_sadrzaj>
    <derivirana_varijabla naziv="DomainObject.PlaniraniZavrsetakDatum_1">18. studenog 2019.</derivirana_varijabla>
  </DomainObject.PlaniraniZavrsetakDatum>
  <DomainObject.PlaniraniPocetakDatum>
    <izvorni_sadrzaj>18. studenog 2019.</izvorni_sadrzaj>
    <derivirana_varijabla naziv="DomainObject.PlaniraniPocetakDatum_1">18. studenog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studenog 2019.</izvorni_sadrzaj>
    <derivirana_varijabla naziv="DomainObject.Zapisnik.DatumKreiranja_1">18.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St-440/2017-104</izvorni_sadrzaj>
    <derivirana_varijabla naziv="DomainObject.Zapisnik.Oznaka_1">St-440/2017-104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09.05.18.
u spisu i spisi OS u ŠI:
Ovr-1398/2017 i Ovr-1167/2017</izvorni_sadrzaj>
    <derivirana_varijabla naziv="DomainObject.Predmet.Opis_1">Stečaj otvoren 09.05.18.
u spisu i spisi OS u ŠI:
Ovr-1398/2017 i Ovr-1167/2017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studenog 2019.</izvorni_sadrzaj>
    <derivirana_varijabla naziv="DomainObject.Datum_1">18. studenog 2019.</derivirana_varijabla>
  </DomainObject.Datum>
  <DomainObject.PoslovniBrojDokumenta>
    <izvorni_sadrzaj>St-440/2017-104</izvorni_sadrzaj>
    <derivirana_varijabla naziv="DomainObject.PoslovniBrojDokumenta_1">St-440/2017-104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2017.</izvorni_sadrzaj>
    <derivirana_varijabla naziv="DomainObject.Predmet.DatumPocetkaProcesa_1">18.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88B2E-5B16-4532-93BD-558DF061EA2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372</properties:Words>
  <properties:Characters>2101</properties:Characters>
  <properties:Lines>65</properties:Lines>
  <properties:Paragraphs>21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2019-11-15T14:13:00Z</dcterms:created>
  <dc:creator>abajlo</dc:creator>
  <cp:lastModifiedBy>Ante Rubelj</cp:lastModifiedBy>
  <cp:lastPrinted>2019-11-18T08:53:00Z</cp:lastPrinted>
  <dcterms:modified xmlns:xsi="http://www.w3.org/2001/XMLSchema-instance" xsi:type="dcterms:W3CDTF">2019-11-18T14:10:00Z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St-440/2017-104 / Zapisnik - Skupština vjerovnika (1St-440-17 skupština vjerovnika 18.11.2019.docx)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